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AD0451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İMBABVE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AD0451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2019-04-24T12:29:00Z</dcterms:modified>
</cp:coreProperties>
</file>